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1-16-1302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Р И Г О В О Р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ind w:firstLine="567"/>
      </w:pPr>
    </w:p>
    <w:p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27 мая 2025 года</w:t>
      </w:r>
    </w:p>
    <w:p>
      <w:pPr>
        <w:spacing w:before="0" w:after="0"/>
        <w:ind w:firstLine="567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секретаре Назмутдиновой В.С.,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 участие</w:t>
      </w:r>
      <w:r>
        <w:rPr>
          <w:rFonts w:ascii="Times New Roman" w:eastAsia="Times New Roman" w:hAnsi="Times New Roman" w:cs="Times New Roman"/>
        </w:rPr>
        <w:t>м государственн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обвинител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помощников</w:t>
      </w:r>
      <w:r>
        <w:rPr>
          <w:rFonts w:ascii="Times New Roman" w:eastAsia="Times New Roman" w:hAnsi="Times New Roman" w:cs="Times New Roman"/>
        </w:rPr>
        <w:t xml:space="preserve"> прокурора Сургутского района ХМАО-Югры </w:t>
      </w:r>
      <w:r>
        <w:rPr>
          <w:rFonts w:ascii="Times New Roman" w:eastAsia="Times New Roman" w:hAnsi="Times New Roman" w:cs="Times New Roman"/>
        </w:rPr>
        <w:t xml:space="preserve">Алексеенко К.Ю., Терентьевой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.А., </w:t>
      </w:r>
      <w:r>
        <w:rPr>
          <w:rFonts w:ascii="Times New Roman" w:eastAsia="Times New Roman" w:hAnsi="Times New Roman" w:cs="Times New Roman"/>
        </w:rPr>
        <w:t xml:space="preserve">Гладких П.Г.,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защитника – адвоката Бровкина С.Г.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представившего удостоверение №</w:t>
      </w:r>
      <w:r>
        <w:rPr>
          <w:rFonts w:ascii="Times New Roman" w:eastAsia="Times New Roman" w:hAnsi="Times New Roman" w:cs="Times New Roman"/>
        </w:rPr>
        <w:t>1286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07.12.2016</w:t>
      </w:r>
      <w:r>
        <w:rPr>
          <w:rFonts w:ascii="Times New Roman" w:eastAsia="Times New Roman" w:hAnsi="Times New Roman" w:cs="Times New Roman"/>
        </w:rPr>
        <w:t xml:space="preserve"> года и ордер № </w:t>
      </w:r>
      <w:r>
        <w:rPr>
          <w:rFonts w:ascii="Times New Roman" w:eastAsia="Times New Roman" w:hAnsi="Times New Roman" w:cs="Times New Roman"/>
        </w:rPr>
        <w:t xml:space="preserve">614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17.03.2025 </w:t>
      </w:r>
      <w:r>
        <w:rPr>
          <w:rFonts w:ascii="Times New Roman" w:eastAsia="Times New Roman" w:hAnsi="Times New Roman" w:cs="Times New Roman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подсудимого </w:t>
      </w:r>
      <w:r>
        <w:rPr>
          <w:rFonts w:ascii="Times New Roman" w:eastAsia="Times New Roman" w:hAnsi="Times New Roman" w:cs="Times New Roman"/>
        </w:rPr>
        <w:t>Савельева Владислава Алексеевича,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Савельева Владислава Алексеевича</w:t>
      </w:r>
      <w:r>
        <w:rPr>
          <w:rFonts w:ascii="Times New Roman" w:eastAsia="Times New Roman" w:hAnsi="Times New Roman" w:cs="Times New Roman"/>
        </w:rPr>
        <w:t xml:space="preserve">, родившегося </w:t>
      </w:r>
      <w:r>
        <w:rPr>
          <w:rStyle w:val="cat-ExternalSystemDefinedgrp-3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в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Style w:val="cat-UserDefinedgrp-4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имеющего среднее образование, </w:t>
      </w:r>
      <w:r>
        <w:rPr>
          <w:rFonts w:ascii="Times New Roman" w:eastAsia="Times New Roman" w:hAnsi="Times New Roman" w:cs="Times New Roman"/>
        </w:rPr>
        <w:t xml:space="preserve">военнообязанного, </w:t>
      </w:r>
      <w:r>
        <w:rPr>
          <w:rStyle w:val="cat-UserDefinedgrp-4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проживающего по адресу: </w:t>
      </w:r>
      <w:r>
        <w:rPr>
          <w:rStyle w:val="cat-UserDefinedgrp-4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трудоустроенного в </w:t>
      </w:r>
      <w:r>
        <w:rPr>
          <w:rStyle w:val="cat-UserDefinedgrp-44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под стражей по настоящему делу не содержавшегося, с избранной мерой пресечения в виде подписки о невыезде и надлежащем поведении, получившего копию обвинительного акта </w:t>
      </w:r>
      <w:r>
        <w:rPr>
          <w:rFonts w:ascii="Times New Roman" w:eastAsia="Times New Roman" w:hAnsi="Times New Roman" w:cs="Times New Roman"/>
        </w:rPr>
        <w:t>23.12.2024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года;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ранее судимого: </w:t>
      </w:r>
      <w:r>
        <w:rPr>
          <w:rFonts w:ascii="Times New Roman" w:eastAsia="Times New Roman" w:hAnsi="Times New Roman" w:cs="Times New Roman"/>
        </w:rPr>
        <w:t>- п</w:t>
      </w:r>
      <w:r>
        <w:rPr>
          <w:rFonts w:ascii="Times New Roman" w:eastAsia="Times New Roman" w:hAnsi="Times New Roman" w:cs="Times New Roman"/>
        </w:rPr>
        <w:t>риговором Белокалитвинского городског</w:t>
      </w:r>
      <w:r>
        <w:rPr>
          <w:rFonts w:ascii="Times New Roman" w:eastAsia="Times New Roman" w:hAnsi="Times New Roman" w:cs="Times New Roman"/>
        </w:rPr>
        <w:t>о суда от 25.12.2018 года по п.</w:t>
      </w:r>
      <w:r>
        <w:rPr>
          <w:rFonts w:ascii="Times New Roman" w:eastAsia="Times New Roman" w:hAnsi="Times New Roman" w:cs="Times New Roman"/>
        </w:rPr>
        <w:t>«Г» ч. 2 ст. 161 УК РФ к наказанию в виде 1 год и 8 месяцев лишения свободы по ч. 2 ст. 325 УК РФ к наказанию в виде исправительных работ с удержанием 10% из заработной платы в доход государства, на основании ст. 69 УК РФ путем частичного сложения наказания 1 год и 9 месяцев лишения свободы с отбыванием наказания в исправ</w:t>
      </w:r>
      <w:r>
        <w:rPr>
          <w:rFonts w:ascii="Times New Roman" w:eastAsia="Times New Roman" w:hAnsi="Times New Roman" w:cs="Times New Roman"/>
        </w:rPr>
        <w:t xml:space="preserve">ительной колонии общего режима, освободившегося </w:t>
      </w:r>
      <w:r>
        <w:rPr>
          <w:rFonts w:ascii="Times New Roman" w:eastAsia="Times New Roman" w:hAnsi="Times New Roman" w:cs="Times New Roman"/>
        </w:rPr>
        <w:t>23.07.2020 года по отбытию наказания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обвиняемого в совершении преступле</w:t>
      </w:r>
      <w:r>
        <w:rPr>
          <w:rFonts w:ascii="Times New Roman" w:eastAsia="Times New Roman" w:hAnsi="Times New Roman" w:cs="Times New Roman"/>
        </w:rPr>
        <w:t>ния, предусмотренного ч.1 ст.112</w:t>
      </w:r>
      <w:r>
        <w:rPr>
          <w:rFonts w:ascii="Times New Roman" w:eastAsia="Times New Roman" w:hAnsi="Times New Roman" w:cs="Times New Roman"/>
        </w:rPr>
        <w:t xml:space="preserve"> УК РФ,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Савельев Владислав Алексеевич умышленно причинил </w:t>
      </w:r>
      <w:r>
        <w:rPr>
          <w:rStyle w:val="cat-UserDefinedgrp-51rplc-31"/>
          <w:rFonts w:ascii="Times New Roman" w:eastAsia="Times New Roman" w:hAnsi="Times New Roman" w:cs="Times New Roman"/>
        </w:rPr>
        <w:t>...</w:t>
      </w:r>
      <w:r>
        <w:rPr>
          <w:rStyle w:val="cat-UserDefinedgrp-47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Style w:val="cat-UserDefinedgrp-48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средней тяжести вред здоровью</w:t>
      </w:r>
      <w:r>
        <w:rPr>
          <w:rFonts w:ascii="Times New Roman" w:eastAsia="Times New Roman" w:hAnsi="Times New Roman" w:cs="Times New Roman"/>
        </w:rPr>
        <w:t xml:space="preserve">, не опасный для жизни человека и не повлекший последствий, указанных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8000/entry/111" w:history="1">
        <w:r>
          <w:rPr>
            <w:rFonts w:ascii="Times New Roman" w:eastAsia="Times New Roman" w:hAnsi="Times New Roman" w:cs="Times New Roman"/>
            <w:color w:val="0000EE"/>
          </w:rPr>
          <w:t>статье 111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</w:t>
      </w:r>
      <w:r>
        <w:rPr>
          <w:rFonts w:ascii="Times New Roman" w:eastAsia="Times New Roman" w:hAnsi="Times New Roman" w:cs="Times New Roman"/>
        </w:rPr>
        <w:t xml:space="preserve"> Росси</w:t>
      </w:r>
      <w:r>
        <w:rPr>
          <w:rFonts w:ascii="Times New Roman" w:eastAsia="Times New Roman" w:hAnsi="Times New Roman" w:cs="Times New Roman"/>
        </w:rPr>
        <w:t>йской Федерации, но вызвавш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длительное расстройство здоровья.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29 апреля 2024 года, около 23 часов 12 минут, Савельев Владислав Алексеевич, находясь в прихожей квартиры </w:t>
      </w:r>
      <w:r>
        <w:rPr>
          <w:rStyle w:val="cat-UserDefinedgrp-49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умышленно, с целью причинения телесных повреждений и физической боли, осознавая общественную опасность своих действий и предвидя возможность наступления вышеуказанных общественно опасных последствий, желая их наступления, в ходе ссоры возникшей на почве личных неприязненных отношений с потерпевшим </w:t>
      </w:r>
      <w:r>
        <w:rPr>
          <w:rStyle w:val="cat-UserDefinedgrp-51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адимом Руслановичем, нанес последнему кулаком правой руки один удар по лицу слева, а также в продолжении своего преступного умысла 29 апреля 2024 года около 23 часов 14 минут, нанес </w:t>
      </w:r>
      <w:r>
        <w:rPr>
          <w:rStyle w:val="cat-UserDefinedgrp-51rplc-48"/>
          <w:rFonts w:ascii="Times New Roman" w:eastAsia="Times New Roman" w:hAnsi="Times New Roman" w:cs="Times New Roman"/>
        </w:rPr>
        <w:t>...</w:t>
      </w:r>
      <w:r>
        <w:rPr>
          <w:rStyle w:val="cat-UserDefinedgrp-47rplc-49"/>
          <w:rFonts w:ascii="Times New Roman" w:eastAsia="Times New Roman" w:hAnsi="Times New Roman" w:cs="Times New Roman"/>
        </w:rPr>
        <w:t>...</w:t>
      </w:r>
      <w:r>
        <w:rPr>
          <w:rStyle w:val="cat-UserDefinedgrp-46rplc-50"/>
          <w:rFonts w:ascii="Times New Roman" w:eastAsia="Times New Roman" w:hAnsi="Times New Roman" w:cs="Times New Roman"/>
        </w:rPr>
        <w:t>...</w:t>
      </w:r>
      <w:r>
        <w:rPr>
          <w:rStyle w:val="cat-UserDefinedgrp-48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кулаком правой руки один удар по лицу слева причинив тем самым последнему, согласно заключени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судебно-медицинской экспертизы №3880 от 11 ноября 2024 года телесное повреждение в виде: оскольчатый вдавленный перелом передней и латеральной стенок левой гайморовой пазухи, перелом левой скуловой кости, подкожная гематома левой височной - скуловой области и левой окологлазничной области, которые относятся к телесным повреждениям, повлекшим за собой </w:t>
      </w:r>
      <w:r>
        <w:rPr>
          <w:rFonts w:ascii="Times New Roman" w:eastAsia="Times New Roman" w:hAnsi="Times New Roman" w:cs="Times New Roman"/>
        </w:rPr>
        <w:t>средней тяжести вред здоровью по признаку длительного расстройства здоровья, свыше 3-х недель (более 21 дня).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После ознакомления с материалами дела </w:t>
      </w:r>
      <w:r>
        <w:rPr>
          <w:rFonts w:ascii="Times New Roman" w:eastAsia="Times New Roman" w:hAnsi="Times New Roman" w:cs="Times New Roman"/>
        </w:rPr>
        <w:t>Савельевым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было заявлено ходатайство о рассмотрении дела в особом порядке судебного разбирательства.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ходе судебного заседания подсудимый </w:t>
      </w:r>
      <w:r>
        <w:rPr>
          <w:rFonts w:ascii="Times New Roman" w:eastAsia="Times New Roman" w:hAnsi="Times New Roman" w:cs="Times New Roman"/>
        </w:rPr>
        <w:t xml:space="preserve">Савельев В.А. </w:t>
      </w:r>
      <w:r>
        <w:rPr>
          <w:rFonts w:ascii="Times New Roman" w:eastAsia="Times New Roman" w:hAnsi="Times New Roman" w:cs="Times New Roman"/>
        </w:rPr>
        <w:t>данное ходатайство поддержал</w:t>
      </w:r>
      <w:r>
        <w:rPr>
          <w:rFonts w:ascii="Times New Roman" w:eastAsia="Times New Roman" w:hAnsi="Times New Roman" w:cs="Times New Roman"/>
        </w:rPr>
        <w:t xml:space="preserve"> и подтве</w:t>
      </w:r>
      <w:r>
        <w:rPr>
          <w:rFonts w:ascii="Times New Roman" w:eastAsia="Times New Roman" w:hAnsi="Times New Roman" w:cs="Times New Roman"/>
        </w:rPr>
        <w:t xml:space="preserve">рдил, что обвинение ему понятно, </w:t>
      </w:r>
      <w:r>
        <w:rPr>
          <w:rFonts w:ascii="Times New Roman" w:eastAsia="Times New Roman" w:hAnsi="Times New Roman" w:cs="Times New Roman"/>
        </w:rPr>
        <w:t xml:space="preserve">и он с ним согласен. Ходатайство заявлено им добровольно, после проведения консультации с защитником, он осознаёт последствия постановления приговора без проведения судебного разбирательства. Пояснил, что </w:t>
      </w:r>
      <w:r>
        <w:rPr>
          <w:rFonts w:ascii="Times New Roman" w:eastAsia="Times New Roman" w:hAnsi="Times New Roman" w:cs="Times New Roman"/>
        </w:rPr>
        <w:t xml:space="preserve">вину признает в полном объеме,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содеянном искренне раскаивается, </w:t>
      </w:r>
      <w:r>
        <w:rPr>
          <w:rFonts w:ascii="Times New Roman" w:eastAsia="Times New Roman" w:hAnsi="Times New Roman" w:cs="Times New Roman"/>
        </w:rPr>
        <w:t xml:space="preserve">имеет ряд хронических заболеваний таких как ВИЧ, гепатит С и прободная язва, </w:t>
      </w:r>
      <w:r>
        <w:rPr>
          <w:rFonts w:ascii="Times New Roman" w:eastAsia="Times New Roman" w:hAnsi="Times New Roman" w:cs="Times New Roman"/>
        </w:rPr>
        <w:t xml:space="preserve">на его иждивении находится </w:t>
      </w:r>
      <w:r>
        <w:rPr>
          <w:rFonts w:ascii="Times New Roman" w:eastAsia="Times New Roman" w:hAnsi="Times New Roman" w:cs="Times New Roman"/>
        </w:rPr>
        <w:t xml:space="preserve">нетрудоспособная мать - </w:t>
      </w:r>
      <w:r>
        <w:rPr>
          <w:rFonts w:ascii="Times New Roman" w:eastAsia="Times New Roman" w:hAnsi="Times New Roman" w:cs="Times New Roman"/>
        </w:rPr>
        <w:t>пенсионерка и несовершеннолетн</w:t>
      </w:r>
      <w:r>
        <w:rPr>
          <w:rFonts w:ascii="Times New Roman" w:eastAsia="Times New Roman" w:hAnsi="Times New Roman" w:cs="Times New Roman"/>
        </w:rPr>
        <w:t xml:space="preserve">ие дети его гражданской супруги, </w:t>
      </w:r>
      <w:r>
        <w:rPr>
          <w:rFonts w:ascii="Times New Roman" w:eastAsia="Times New Roman" w:hAnsi="Times New Roman" w:cs="Times New Roman"/>
        </w:rPr>
        <w:t xml:space="preserve">он </w:t>
      </w:r>
      <w:r>
        <w:rPr>
          <w:rFonts w:ascii="Times New Roman" w:eastAsia="Times New Roman" w:hAnsi="Times New Roman" w:cs="Times New Roman"/>
        </w:rPr>
        <w:t xml:space="preserve">обеспечивает </w:t>
      </w:r>
      <w:r>
        <w:rPr>
          <w:rFonts w:ascii="Times New Roman" w:eastAsia="Times New Roman" w:hAnsi="Times New Roman" w:cs="Times New Roman"/>
        </w:rPr>
        <w:t>всех</w:t>
      </w:r>
      <w:r>
        <w:rPr>
          <w:rFonts w:ascii="Times New Roman" w:eastAsia="Times New Roman" w:hAnsi="Times New Roman" w:cs="Times New Roman"/>
        </w:rPr>
        <w:t xml:space="preserve"> материально.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1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.Р. </w:t>
      </w:r>
      <w:r>
        <w:rPr>
          <w:rFonts w:ascii="Times New Roman" w:eastAsia="Times New Roman" w:hAnsi="Times New Roman" w:cs="Times New Roman"/>
        </w:rPr>
        <w:t>не возража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против рассмотрения дела в особом порядке.</w:t>
      </w:r>
      <w:r>
        <w:rPr>
          <w:rFonts w:ascii="Times New Roman" w:eastAsia="Times New Roman" w:hAnsi="Times New Roman" w:cs="Times New Roman"/>
        </w:rPr>
        <w:t xml:space="preserve"> После произошедшего </w:t>
      </w:r>
      <w:r>
        <w:rPr>
          <w:rFonts w:ascii="Times New Roman" w:eastAsia="Times New Roman" w:hAnsi="Times New Roman" w:cs="Times New Roman"/>
        </w:rPr>
        <w:t>Савельев В.А.</w:t>
      </w:r>
      <w:r>
        <w:rPr>
          <w:rFonts w:ascii="Times New Roman" w:eastAsia="Times New Roman" w:hAnsi="Times New Roman" w:cs="Times New Roman"/>
        </w:rPr>
        <w:t xml:space="preserve"> принес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свои извинения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 он </w:t>
      </w:r>
      <w:r>
        <w:rPr>
          <w:rFonts w:ascii="Times New Roman" w:eastAsia="Times New Roman" w:hAnsi="Times New Roman" w:cs="Times New Roman"/>
        </w:rPr>
        <w:t xml:space="preserve">их принял, </w:t>
      </w:r>
      <w:r>
        <w:rPr>
          <w:rFonts w:ascii="Times New Roman" w:eastAsia="Times New Roman" w:hAnsi="Times New Roman" w:cs="Times New Roman"/>
        </w:rPr>
        <w:t xml:space="preserve">Савельев В.А.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компенсировал ему моральный и материальный ущерб. Просил не лишать подсудимого свободы, </w:t>
      </w:r>
      <w:r>
        <w:rPr>
          <w:rFonts w:ascii="Times New Roman" w:eastAsia="Times New Roman" w:hAnsi="Times New Roman" w:cs="Times New Roman"/>
        </w:rPr>
        <w:t xml:space="preserve">поскольку они примирились и у них хорошие взаимоотношения.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Защитник </w:t>
      </w:r>
      <w:r>
        <w:rPr>
          <w:rFonts w:ascii="Times New Roman" w:eastAsia="Times New Roman" w:hAnsi="Times New Roman" w:cs="Times New Roman"/>
        </w:rPr>
        <w:t xml:space="preserve">Бровкин С.Г. </w:t>
      </w:r>
      <w:r>
        <w:rPr>
          <w:rFonts w:ascii="Times New Roman" w:eastAsia="Times New Roman" w:hAnsi="Times New Roman" w:cs="Times New Roman"/>
        </w:rPr>
        <w:t>поддержал ходатайство подсудимого о рассмотрении уголовного дела в</w:t>
      </w:r>
      <w:r>
        <w:rPr>
          <w:rFonts w:ascii="Times New Roman" w:eastAsia="Times New Roman" w:hAnsi="Times New Roman" w:cs="Times New Roman"/>
        </w:rPr>
        <w:t xml:space="preserve"> особом порядке.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не возражает против рассмотрения дела в особом порядке.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учётом того, что по настоящему уголовному делу имеются основания особого порядка принятия судебного решения и соблюдены условия, предусмотренные законом для постановления приговора без проведения судебного разбирательства, суд считает возможным вынести в отношении подсудимого обвинительный приговор без проведения в общем порядке исследования и оценки доказательств, собранных по уголовному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</w:rPr>
        <w:t xml:space="preserve">Савельев В.А. </w:t>
      </w:r>
      <w:r>
        <w:rPr>
          <w:rFonts w:ascii="Times New Roman" w:eastAsia="Times New Roman" w:hAnsi="Times New Roman" w:cs="Times New Roman"/>
        </w:rPr>
        <w:t xml:space="preserve">обоснованно и подтверждено предоставленными доказательствами.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 квалифицирует </w:t>
      </w:r>
      <w:r>
        <w:rPr>
          <w:rFonts w:ascii="Times New Roman" w:eastAsia="Times New Roman" w:hAnsi="Times New Roman" w:cs="Times New Roman"/>
        </w:rPr>
        <w:t>его действия по ч.1</w:t>
      </w:r>
      <w:r>
        <w:rPr>
          <w:rFonts w:ascii="Times New Roman" w:eastAsia="Times New Roman" w:hAnsi="Times New Roman" w:cs="Times New Roman"/>
        </w:rPr>
        <w:t xml:space="preserve"> ст. 11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УК РФ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мышленное причинение средней тяжести вреда здоровью, не опасного для жизни человека и не повлекшего последствий, указанных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8000/entry/111" w:history="1">
        <w:r>
          <w:rPr>
            <w:rFonts w:ascii="Times New Roman" w:eastAsia="Times New Roman" w:hAnsi="Times New Roman" w:cs="Times New Roman"/>
            <w:color w:val="0000EE"/>
          </w:rPr>
          <w:t>статье 111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но вызвавшего длительное расстройство здоровья или значительную стойкую утрату общей трудоспособности менее чем на одну треть.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Решая вопрос о назначении наказания, суд учитывает положения ч.3 ст.60 УК РФ и приходит к следующему.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Савельев В.А. </w:t>
      </w:r>
      <w:r>
        <w:rPr>
          <w:rFonts w:ascii="Times New Roman" w:eastAsia="Times New Roman" w:hAnsi="Times New Roman" w:cs="Times New Roman"/>
        </w:rPr>
        <w:t>совершил преступление, которое в соответствии со ст.15 УК РФ относится к категории преступлений</w:t>
      </w:r>
      <w:r>
        <w:rPr>
          <w:rFonts w:ascii="Times New Roman" w:eastAsia="Times New Roman" w:hAnsi="Times New Roman" w:cs="Times New Roman"/>
        </w:rPr>
        <w:t xml:space="preserve"> небольшой тяжести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 месту жительства </w:t>
      </w:r>
      <w:r>
        <w:rPr>
          <w:rFonts w:ascii="Times New Roman" w:eastAsia="Times New Roman" w:hAnsi="Times New Roman" w:cs="Times New Roman"/>
        </w:rPr>
        <w:t xml:space="preserve">и работы </w:t>
      </w:r>
      <w:r>
        <w:rPr>
          <w:rFonts w:ascii="Times New Roman" w:eastAsia="Times New Roman" w:hAnsi="Times New Roman" w:cs="Times New Roman"/>
        </w:rPr>
        <w:t xml:space="preserve">Савельев В.А. </w:t>
      </w:r>
      <w:r>
        <w:rPr>
          <w:rFonts w:ascii="Times New Roman" w:eastAsia="Times New Roman" w:hAnsi="Times New Roman" w:cs="Times New Roman"/>
        </w:rPr>
        <w:t xml:space="preserve">характеризуется </w:t>
      </w:r>
      <w:r>
        <w:rPr>
          <w:rFonts w:ascii="Times New Roman" w:eastAsia="Times New Roman" w:hAnsi="Times New Roman" w:cs="Times New Roman"/>
        </w:rPr>
        <w:t>поло</w:t>
      </w:r>
      <w:r>
        <w:rPr>
          <w:rFonts w:ascii="Times New Roman" w:eastAsia="Times New Roman" w:hAnsi="Times New Roman" w:cs="Times New Roman"/>
        </w:rPr>
        <w:t>ж</w:t>
      </w:r>
      <w:r>
        <w:rPr>
          <w:rFonts w:ascii="Times New Roman" w:eastAsia="Times New Roman" w:hAnsi="Times New Roman" w:cs="Times New Roman"/>
        </w:rPr>
        <w:t>ительно</w:t>
      </w:r>
      <w:r>
        <w:rPr>
          <w:rFonts w:ascii="Times New Roman" w:eastAsia="Times New Roman" w:hAnsi="Times New Roman" w:cs="Times New Roman"/>
        </w:rPr>
        <w:t>, социально адаптирован</w:t>
      </w:r>
      <w:r>
        <w:rPr>
          <w:rFonts w:ascii="Times New Roman" w:eastAsia="Times New Roman" w:hAnsi="Times New Roman" w:cs="Times New Roman"/>
        </w:rPr>
        <w:t>. Согласно справкам подсудимый на учёте у врачей нарколога, психиатра не состоит.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наказание подсудимому в соответствии с ч.1 и ч.2 ст.61 УК РФ суд признает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раскаяние в содеянном, </w:t>
      </w:r>
      <w:r>
        <w:rPr>
          <w:rFonts w:ascii="Times New Roman" w:eastAsia="Times New Roman" w:hAnsi="Times New Roman" w:cs="Times New Roman"/>
        </w:rPr>
        <w:t xml:space="preserve">наличие у подсудимого ряда заболеваний, </w:t>
      </w:r>
      <w:r>
        <w:rPr>
          <w:rFonts w:ascii="Times New Roman" w:eastAsia="Times New Roman" w:hAnsi="Times New Roman" w:cs="Times New Roman"/>
        </w:rPr>
        <w:t xml:space="preserve">положительные характеристики, </w:t>
      </w:r>
      <w:r>
        <w:rPr>
          <w:rFonts w:ascii="Times New Roman" w:eastAsia="Times New Roman" w:hAnsi="Times New Roman" w:cs="Times New Roman"/>
        </w:rPr>
        <w:t xml:space="preserve">наличие </w:t>
      </w:r>
      <w:r>
        <w:rPr>
          <w:rFonts w:ascii="Times New Roman" w:eastAsia="Times New Roman" w:hAnsi="Times New Roman" w:cs="Times New Roman"/>
        </w:rPr>
        <w:t xml:space="preserve">постоянного </w:t>
      </w:r>
      <w:r>
        <w:rPr>
          <w:rFonts w:ascii="Times New Roman" w:eastAsia="Times New Roman" w:hAnsi="Times New Roman" w:cs="Times New Roman"/>
        </w:rPr>
        <w:t>источника дохода,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наличие на иждивении нетрудоспособной матери 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принятие мер, направленных на заглаживание вреда, причиненного потерпевшему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Отягчающим обстоятельством в соответствии со ст.63 УК РФ подсудимому </w:t>
      </w:r>
      <w:r>
        <w:rPr>
          <w:rFonts w:ascii="Times New Roman" w:eastAsia="Times New Roman" w:hAnsi="Times New Roman" w:cs="Times New Roman"/>
        </w:rPr>
        <w:t>Савельеву В.А.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признает рецидив преступлений.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Отягчающим наказание обстоятельством суд признает </w:t>
      </w:r>
      <w:r>
        <w:rPr>
          <w:rFonts w:ascii="Times New Roman" w:eastAsia="Times New Roman" w:hAnsi="Times New Roman" w:cs="Times New Roman"/>
        </w:rPr>
        <w:t>рецидив преступлений</w:t>
      </w:r>
      <w:r>
        <w:rPr>
          <w:rFonts w:ascii="Times New Roman" w:eastAsia="Times New Roman" w:hAnsi="Times New Roman" w:cs="Times New Roman"/>
        </w:rPr>
        <w:t>, поскольку в</w:t>
      </w:r>
      <w:r>
        <w:rPr>
          <w:rFonts w:ascii="Times New Roman" w:eastAsia="Times New Roman" w:hAnsi="Times New Roman" w:cs="Times New Roman"/>
        </w:rPr>
        <w:t xml:space="preserve"> соответствии с п.г ч.3 ст.86 УК РФ судимость погашается в отношении лиц, осуждённых к лишению свободы за тяжкие преступления, - по истечении </w:t>
      </w:r>
      <w:r>
        <w:rPr>
          <w:rFonts w:ascii="Times New Roman" w:eastAsia="Times New Roman" w:hAnsi="Times New Roman" w:cs="Times New Roman"/>
        </w:rPr>
        <w:t>восьми</w:t>
      </w:r>
      <w:r>
        <w:rPr>
          <w:rFonts w:ascii="Times New Roman" w:eastAsia="Times New Roman" w:hAnsi="Times New Roman" w:cs="Times New Roman"/>
        </w:rPr>
        <w:t xml:space="preserve"> лет после отбытия наказания.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Савельев В.А.</w:t>
      </w:r>
      <w:r>
        <w:rPr>
          <w:rFonts w:ascii="Times New Roman" w:eastAsia="Times New Roman" w:hAnsi="Times New Roman" w:cs="Times New Roman"/>
        </w:rPr>
        <w:t xml:space="preserve"> был осужден </w:t>
      </w:r>
      <w:r>
        <w:rPr>
          <w:rFonts w:ascii="Times New Roman" w:eastAsia="Times New Roman" w:hAnsi="Times New Roman" w:cs="Times New Roman"/>
        </w:rPr>
        <w:t>Белокалитвинским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городским с</w:t>
      </w:r>
      <w:r>
        <w:rPr>
          <w:rFonts w:ascii="Times New Roman" w:eastAsia="Times New Roman" w:hAnsi="Times New Roman" w:cs="Times New Roman"/>
        </w:rPr>
        <w:t xml:space="preserve">удом </w:t>
      </w:r>
      <w:r>
        <w:rPr>
          <w:rFonts w:ascii="Times New Roman" w:eastAsia="Times New Roman" w:hAnsi="Times New Roman" w:cs="Times New Roman"/>
        </w:rPr>
        <w:t>25.12.2018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ч.2 ст.</w:t>
      </w:r>
      <w:r>
        <w:rPr>
          <w:rFonts w:ascii="Times New Roman" w:eastAsia="Times New Roman" w:hAnsi="Times New Roman" w:cs="Times New Roman"/>
        </w:rPr>
        <w:t xml:space="preserve"> 161</w:t>
      </w:r>
      <w:r>
        <w:rPr>
          <w:rFonts w:ascii="Times New Roman" w:eastAsia="Times New Roman" w:hAnsi="Times New Roman" w:cs="Times New Roman"/>
        </w:rPr>
        <w:t xml:space="preserve"> УК РФ к </w:t>
      </w:r>
      <w:r>
        <w:rPr>
          <w:rFonts w:ascii="Times New Roman" w:eastAsia="Times New Roman" w:hAnsi="Times New Roman" w:cs="Times New Roman"/>
        </w:rPr>
        <w:t xml:space="preserve">наказанию в виде 1 год и 8 месяцев лишения свободы по ч. 2 ст. 325 УК РФ к наказанию в виде исправительных работ с удержанием 10% из заработной платы в доход государства, на основании ст. 69 УК РФ путем частичного сложения наказания 1 год и </w:t>
      </w:r>
      <w:r>
        <w:rPr>
          <w:rFonts w:ascii="Times New Roman" w:eastAsia="Times New Roman" w:hAnsi="Times New Roman" w:cs="Times New Roman"/>
        </w:rPr>
        <w:t xml:space="preserve">9 месяцев лишения свободы с отбыванием наказания в исправительной колонии общего режима.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Савельев В.А. о</w:t>
      </w:r>
      <w:r>
        <w:rPr>
          <w:rFonts w:ascii="Times New Roman" w:eastAsia="Times New Roman" w:hAnsi="Times New Roman" w:cs="Times New Roman"/>
        </w:rPr>
        <w:t xml:space="preserve">свободился </w:t>
      </w:r>
      <w:r>
        <w:rPr>
          <w:rFonts w:ascii="Times New Roman" w:eastAsia="Times New Roman" w:hAnsi="Times New Roman" w:cs="Times New Roman"/>
        </w:rPr>
        <w:t xml:space="preserve">из ИК-1 Ростовской области 23.07.2020 </w:t>
      </w:r>
      <w:r>
        <w:rPr>
          <w:rFonts w:ascii="Times New Roman" w:eastAsia="Times New Roman" w:hAnsi="Times New Roman" w:cs="Times New Roman"/>
        </w:rPr>
        <w:t xml:space="preserve">года по отбытию наказания. По состоянию на </w:t>
      </w:r>
      <w:r>
        <w:rPr>
          <w:rFonts w:ascii="Times New Roman" w:eastAsia="Times New Roman" w:hAnsi="Times New Roman" w:cs="Times New Roman"/>
        </w:rPr>
        <w:t>29 апреля 2024</w:t>
      </w:r>
      <w:r>
        <w:rPr>
          <w:rFonts w:ascii="Times New Roman" w:eastAsia="Times New Roman" w:hAnsi="Times New Roman" w:cs="Times New Roman"/>
        </w:rPr>
        <w:t xml:space="preserve"> года, то есть на момент совершения преступлени</w:t>
      </w:r>
      <w:r>
        <w:rPr>
          <w:rFonts w:ascii="Times New Roman" w:eastAsia="Times New Roman" w:hAnsi="Times New Roman" w:cs="Times New Roman"/>
        </w:rPr>
        <w:t>я, предусмотренного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ст.112</w:t>
      </w:r>
      <w:r>
        <w:rPr>
          <w:rFonts w:ascii="Times New Roman" w:eastAsia="Times New Roman" w:hAnsi="Times New Roman" w:cs="Times New Roman"/>
        </w:rPr>
        <w:t xml:space="preserve"> УК РФ,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обвиняется </w:t>
      </w:r>
      <w:r>
        <w:rPr>
          <w:rFonts w:ascii="Times New Roman" w:eastAsia="Times New Roman" w:hAnsi="Times New Roman" w:cs="Times New Roman"/>
        </w:rPr>
        <w:t>Савельев В.А.</w:t>
      </w:r>
      <w:r>
        <w:rPr>
          <w:rFonts w:ascii="Times New Roman" w:eastAsia="Times New Roman" w:hAnsi="Times New Roman" w:cs="Times New Roman"/>
        </w:rPr>
        <w:t xml:space="preserve">, прошло менее </w:t>
      </w:r>
      <w:r>
        <w:rPr>
          <w:rFonts w:ascii="Times New Roman" w:eastAsia="Times New Roman" w:hAnsi="Times New Roman" w:cs="Times New Roman"/>
        </w:rPr>
        <w:t>восьми</w:t>
      </w:r>
      <w:r>
        <w:rPr>
          <w:rFonts w:ascii="Times New Roman" w:eastAsia="Times New Roman" w:hAnsi="Times New Roman" w:cs="Times New Roman"/>
        </w:rPr>
        <w:t xml:space="preserve"> лет после отбытия им наказания по приговору от </w:t>
      </w:r>
      <w:r>
        <w:rPr>
          <w:rFonts w:ascii="Times New Roman" w:eastAsia="Times New Roman" w:hAnsi="Times New Roman" w:cs="Times New Roman"/>
        </w:rPr>
        <w:t>25.12.2018 года</w:t>
      </w:r>
      <w:r>
        <w:rPr>
          <w:rFonts w:ascii="Times New Roman" w:eastAsia="Times New Roman" w:hAnsi="Times New Roman" w:cs="Times New Roman"/>
        </w:rPr>
        <w:t>, в связи с чем эта судимость не погашена.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Решая вопрос о наказании, суд исходит из положений ч.2 ст. 43 УК РФ, согласно которым наказание применяется в целях восстановления социальной справедливости, исправления и перевоспитания осуждённого, а также учитывая необходимость соответствия характера и степени общественной опасности преступления обстоятельствам его совершения и личности виновного, руководствуясь принципом справедливости, суд приходит к выводу о необходимости назначения подсудимому Савельеву В.А. наказания в виде лишения свободы.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Вместе с тем, с учетом всех обстоятельств, влияющих на меру ответственности, в том числе личности подсудимого, </w:t>
      </w:r>
      <w:r>
        <w:rPr>
          <w:rFonts w:ascii="Times New Roman" w:eastAsia="Times New Roman" w:hAnsi="Times New Roman" w:cs="Times New Roman"/>
        </w:rPr>
        <w:t xml:space="preserve">состояние его здоровья, </w:t>
      </w:r>
      <w:r>
        <w:rPr>
          <w:rFonts w:ascii="Times New Roman" w:eastAsia="Times New Roman" w:hAnsi="Times New Roman" w:cs="Times New Roman"/>
        </w:rPr>
        <w:t xml:space="preserve">влияние наказания на исправление </w:t>
      </w:r>
      <w:r>
        <w:rPr>
          <w:rFonts w:ascii="Times New Roman" w:eastAsia="Times New Roman" w:hAnsi="Times New Roman" w:cs="Times New Roman"/>
        </w:rPr>
        <w:t xml:space="preserve">подсудимого </w:t>
      </w:r>
      <w:r>
        <w:rPr>
          <w:rFonts w:ascii="Times New Roman" w:eastAsia="Times New Roman" w:hAnsi="Times New Roman" w:cs="Times New Roman"/>
        </w:rPr>
        <w:t>и на условия жизни его семьи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суд считает возможным применить к нему положения ст.73 УК РФ, так как полагает, что его исправление возможно без изоляции от общества, с применением условного осуждения и с возложением на него дополнительных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 принимает во внимание, что исключительных обстоятельств, связанных с целями и мотивами преступления, ролью и поведением подсудимого, которые бы существенно уменьшали степень общественной опасности содеянного, по делу не имеется, поэтому не применяет в отношении подсудимого положения ст.64 УК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Принимая во внимание способ совершения преступления, характер и размер наступивших последствий, а также другие фактические обстоятельства преступления, влияющие на степень общественной опасности, суд не находит оснований для изменения категории совершенного преступления на менее тяжкую, в соответствии с ч.6 ст.15 УК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читывая всю совокупность смягчающих обстоятельств, при назначении </w:t>
      </w:r>
      <w:r>
        <w:rPr>
          <w:rFonts w:ascii="Times New Roman" w:eastAsia="Times New Roman" w:hAnsi="Times New Roman" w:cs="Times New Roman"/>
        </w:rPr>
        <w:t>Савельеву В.А.</w:t>
      </w:r>
      <w:r>
        <w:rPr>
          <w:rFonts w:ascii="Times New Roman" w:eastAsia="Times New Roman" w:hAnsi="Times New Roman" w:cs="Times New Roman"/>
        </w:rPr>
        <w:t xml:space="preserve"> наказания суд руководствуется ч</w:t>
      </w:r>
      <w:r>
        <w:rPr>
          <w:rFonts w:ascii="Times New Roman" w:eastAsia="Times New Roman" w:hAnsi="Times New Roman" w:cs="Times New Roman"/>
        </w:rPr>
        <w:t xml:space="preserve">астью </w:t>
      </w:r>
      <w:r>
        <w:rPr>
          <w:rFonts w:ascii="Times New Roman" w:eastAsia="Times New Roman" w:hAnsi="Times New Roman" w:cs="Times New Roman"/>
        </w:rPr>
        <w:t>3 ст.68 УК РФ и считает возможным назначить ему наказание менее одной третьей части максимального срока наиболее строгого вида наказания.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ещественны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доказательства </w:t>
      </w:r>
      <w:r>
        <w:rPr>
          <w:rFonts w:ascii="Times New Roman" w:eastAsia="Times New Roman" w:hAnsi="Times New Roman" w:cs="Times New Roman"/>
        </w:rPr>
        <w:t>по делу отсутствуют. Гражданский иск не заявлен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Процессуальными издержками по делу являются вознаграждение адвокатам, участвовавшим в качестве защитников в уголовном судопроизводстве.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 учетом того, что уголовное дело было рассмотрено в особом порядке, а также с учетом положений ч.10 ст. 316 УПК РФ, процессуальные издержки подлежат возмещению из средств федерального бюджета.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руководствуясь ст.316 УПК РФ, суд</w:t>
      </w:r>
      <w:r>
        <w:rPr>
          <w:rFonts w:ascii="Times New Roman" w:eastAsia="Times New Roman" w:hAnsi="Times New Roman" w:cs="Times New Roman"/>
        </w:rPr>
        <w:t>ья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Р И Г О В О Р И 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Савельева Владислава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преступления,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ст.1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УК РФ и назначить ему наказание в виде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месяцев </w:t>
      </w:r>
      <w:r>
        <w:rPr>
          <w:rFonts w:ascii="Times New Roman" w:eastAsia="Times New Roman" w:hAnsi="Times New Roman" w:cs="Times New Roman"/>
        </w:rPr>
        <w:t xml:space="preserve">лишения свободы.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ст.73 УК РФ назначенное наказание считать условным с испытательным сроком на 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месяцев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Обязать </w:t>
      </w:r>
      <w:r>
        <w:rPr>
          <w:rFonts w:ascii="Times New Roman" w:eastAsia="Times New Roman" w:hAnsi="Times New Roman" w:cs="Times New Roman"/>
        </w:rPr>
        <w:t>Савельева Владислава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период испытательного срока: периодически являться на регистрацию в специализированный государственный орган, осуществляющий исправление осуждённых, в дни, установленные самим органом; не менять без его уведомления место жительства.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Меру пресечения </w:t>
      </w:r>
      <w:r>
        <w:rPr>
          <w:rFonts w:ascii="Times New Roman" w:eastAsia="Times New Roman" w:hAnsi="Times New Roman" w:cs="Times New Roman"/>
        </w:rPr>
        <w:t>Савельеву Владиславу Алексеевичу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оставить прежней в виде подписки о невыезде и надлежащем поведении до вступления приговора в законную силу, после чего – отменить.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</w:rPr>
        <w:t>Савельева Владислава Алексеевича</w:t>
      </w:r>
      <w:r>
        <w:rPr>
          <w:rFonts w:ascii="Times New Roman" w:eastAsia="Times New Roman" w:hAnsi="Times New Roman" w:cs="Times New Roman"/>
        </w:rPr>
        <w:t xml:space="preserve"> от возмещения указанных процессуальных издержек.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Сургутский районный суд Ханты-Мансийского автономного округа - Югры в течение 15 суток со дня его постановления, через мирового судью судебного участка № 2 Сургутского судебного района Ханты-Мансийского автономного округа – Югры, с соблюдением требований статьи 317 Уголовно-процессуального кодекса Российской Федерации.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ч.3 ст. 389.6 Уголовно-процессуального кодекса Российской Федерации, в случае подачи апелляционной жалобы самим осужденным либо иными участниками процесса, он вправе ходатайствовать о своем участии в рассмотрении уголовного дела судом апелляционной инстанции с указанием на это в самой жалобе, либо отдельном ходатайстве, а также в поданных возражениях на поступившие жалобы и представления в течение этого же</w:t>
      </w:r>
      <w:r>
        <w:rPr>
          <w:rFonts w:ascii="Times New Roman" w:eastAsia="Times New Roman" w:hAnsi="Times New Roman" w:cs="Times New Roman"/>
        </w:rPr>
        <w:t xml:space="preserve"> срока. </w:t>
      </w:r>
    </w:p>
    <w:p>
      <w:pPr>
        <w:spacing w:before="0" w:after="0"/>
        <w:ind w:firstLine="709"/>
        <w:jc w:val="both"/>
      </w:pP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6055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rFonts w:ascii="Times New Roman" w:eastAsia="Times New Roman" w:hAnsi="Times New Roman" w:cs="Times New Roman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51rplc-31">
    <w:name w:val="cat-UserDefined grp-51 rplc-31"/>
    <w:basedOn w:val="DefaultParagraphFont"/>
  </w:style>
  <w:style w:type="character" w:customStyle="1" w:styleId="cat-UserDefinedgrp-47rplc-32">
    <w:name w:val="cat-UserDefined grp-47 rplc-32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UserDefinedgrp-49rplc-40">
    <w:name w:val="cat-UserDefined grp-49 rplc-40"/>
    <w:basedOn w:val="DefaultParagraphFont"/>
  </w:style>
  <w:style w:type="character" w:customStyle="1" w:styleId="cat-UserDefinedgrp-51rplc-44">
    <w:name w:val="cat-UserDefined grp-51 rplc-44"/>
    <w:basedOn w:val="DefaultParagraphFont"/>
  </w:style>
  <w:style w:type="character" w:customStyle="1" w:styleId="cat-UserDefinedgrp-51rplc-48">
    <w:name w:val="cat-UserDefined grp-51 rplc-48"/>
    <w:basedOn w:val="DefaultParagraphFont"/>
  </w:style>
  <w:style w:type="character" w:customStyle="1" w:styleId="cat-UserDefinedgrp-47rplc-49">
    <w:name w:val="cat-UserDefined grp-47 rplc-49"/>
    <w:basedOn w:val="DefaultParagraphFont"/>
  </w:style>
  <w:style w:type="character" w:customStyle="1" w:styleId="cat-UserDefinedgrp-46rplc-50">
    <w:name w:val="cat-UserDefined grp-46 rplc-50"/>
    <w:basedOn w:val="DefaultParagraphFont"/>
  </w:style>
  <w:style w:type="character" w:customStyle="1" w:styleId="cat-UserDefinedgrp-48rplc-52">
    <w:name w:val="cat-UserDefined grp-48 rplc-52"/>
    <w:basedOn w:val="DefaultParagraphFont"/>
  </w:style>
  <w:style w:type="character" w:customStyle="1" w:styleId="cat-UserDefinedgrp-51rplc-56">
    <w:name w:val="cat-UserDefined grp-5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D2CF-0EE5-4DA2-9B65-C7781A58B64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